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C0B2" w14:textId="63DEA505" w:rsidR="00BF2202" w:rsidRPr="00BF2202" w:rsidRDefault="00BF2202" w:rsidP="00BF2202">
      <w:pPr>
        <w:jc w:val="center"/>
        <w:rPr>
          <w:b/>
          <w:bCs/>
        </w:rPr>
      </w:pPr>
      <w:r w:rsidRPr="00BF2202">
        <w:rPr>
          <w:b/>
          <w:bCs/>
        </w:rPr>
        <w:t>Doe’s lief – Garage TDI</w:t>
      </w:r>
    </w:p>
    <w:p w14:paraId="37F4353D" w14:textId="77777777" w:rsidR="00BF2202" w:rsidRDefault="00BF2202" w:rsidP="00BF2202">
      <w:pPr>
        <w:rPr>
          <w:b/>
          <w:bCs/>
          <w:i/>
          <w:iCs/>
        </w:rPr>
      </w:pPr>
    </w:p>
    <w:p w14:paraId="181AA430" w14:textId="6B87151C" w:rsidR="00BF2202" w:rsidRPr="00BF2202" w:rsidRDefault="00BF2202" w:rsidP="00BF2202">
      <w:pPr>
        <w:rPr>
          <w:b/>
          <w:bCs/>
        </w:rPr>
      </w:pPr>
      <w:r w:rsidRPr="00BF2202">
        <w:rPr>
          <w:b/>
          <w:bCs/>
        </w:rPr>
        <w:t>Over de voorstelling</w:t>
      </w:r>
    </w:p>
    <w:p w14:paraId="42A42D07" w14:textId="362B58A3" w:rsidR="00BF2202" w:rsidRPr="00BF2202" w:rsidRDefault="00BF2202" w:rsidP="00BF2202">
      <w:r w:rsidRPr="00BF2202">
        <w:rPr>
          <w:i/>
          <w:iCs/>
        </w:rPr>
        <w:t>Doe 's lief</w:t>
      </w:r>
      <w:r w:rsidRPr="00BF2202">
        <w:t> neemt je mee op een spannende reis waarin de kracht van compassie en samenwerking centraal staan. Deze levendige voorstelling is geïnspireerd op het gelijknamige boek van Marjolein Prenger en Irma Smegen.</w:t>
      </w:r>
    </w:p>
    <w:p w14:paraId="5D0A8B8C" w14:textId="77777777" w:rsidR="00BF2202" w:rsidRPr="00BF2202" w:rsidRDefault="00BF2202" w:rsidP="00BF2202"/>
    <w:p w14:paraId="2F603F15" w14:textId="77777777" w:rsidR="00BF2202" w:rsidRPr="00BF2202" w:rsidRDefault="00BF2202" w:rsidP="00BF2202">
      <w:r w:rsidRPr="00BF2202">
        <w:t>Lisa en Rens zijn twee gedreven theatermakers die speciaal voor kinderen een sprookje hebben bedacht over compassie. Want, zo vinden zij; ‘de wereld is een stukje mooier, als iedereen wat liever voor elkaar zou zijn’. Lisa is er klaar voor om de kinderen een onvergetelijke ervaring te bieden, alleen Rens vindt een grote zaal vol kinderen toch eng.</w:t>
      </w:r>
      <w:r w:rsidRPr="00BF2202">
        <w:br/>
      </w:r>
      <w:r w:rsidRPr="00BF2202">
        <w:br/>
        <w:t>Toch weet Lisa hem te overtuigen om hun voorstelling vol overgave te spelen.</w:t>
      </w:r>
    </w:p>
    <w:p w14:paraId="1A60E4CB" w14:textId="77777777" w:rsidR="00BF2202" w:rsidRPr="00BF2202" w:rsidRDefault="00BF2202" w:rsidP="00BF2202">
      <w:r w:rsidRPr="00BF2202">
        <w:t>In het sprookje dat de acteurs spelen verschijnt er voor het eerst in eeuwen een draak in het koninkrijk. De koning stuurt Ridder Doordouwer en Ridder Tederhart op een belangrijke missie. In een donkere grot staan ze oog in oog met het mysterieuze wezen… Maar is vechten wel de oplossing?</w:t>
      </w:r>
    </w:p>
    <w:p w14:paraId="12360342" w14:textId="77777777" w:rsidR="00BF2202" w:rsidRDefault="00BF2202" w:rsidP="00BF2202">
      <w:r w:rsidRPr="00BF2202">
        <w:t>Tijdens dit meeslepende avontuur ontdekken de ridders de kracht van samenwerking, moed en aandacht hebben voor anderen maar ook jezelf.</w:t>
      </w:r>
    </w:p>
    <w:p w14:paraId="7CFD1114" w14:textId="77777777" w:rsidR="00BF2202" w:rsidRDefault="00BF2202" w:rsidP="00BF2202"/>
    <w:p w14:paraId="769AA52E" w14:textId="253FEE38" w:rsidR="00BF2202" w:rsidRDefault="00BF2202" w:rsidP="00BF2202">
      <w:pPr>
        <w:rPr>
          <w:b/>
          <w:bCs/>
        </w:rPr>
      </w:pPr>
      <w:r>
        <w:rPr>
          <w:b/>
          <w:bCs/>
        </w:rPr>
        <w:t>Credits:</w:t>
      </w:r>
    </w:p>
    <w:p w14:paraId="6C81DD20" w14:textId="64332B99" w:rsidR="00BF2202" w:rsidRDefault="00BF2202" w:rsidP="00BF2202">
      <w:r>
        <w:t>Regie</w:t>
      </w:r>
      <w:r>
        <w:tab/>
      </w:r>
      <w:r>
        <w:tab/>
      </w:r>
      <w:r>
        <w:tab/>
      </w:r>
      <w:r>
        <w:t>Roel Tichelaar</w:t>
      </w:r>
    </w:p>
    <w:p w14:paraId="4D0D09AA" w14:textId="501EBD0F" w:rsidR="00BF2202" w:rsidRDefault="00BF2202" w:rsidP="00BF2202">
      <w:r>
        <w:t>Spel</w:t>
      </w:r>
      <w:r>
        <w:tab/>
      </w:r>
      <w:r>
        <w:tab/>
      </w:r>
      <w:r>
        <w:tab/>
      </w:r>
      <w:r>
        <w:t>Laura Cymbaluk en Johannes Hospes</w:t>
      </w:r>
    </w:p>
    <w:p w14:paraId="08388E1C" w14:textId="4647C895" w:rsidR="00BF2202" w:rsidRDefault="00BF2202" w:rsidP="00BF2202">
      <w:r>
        <w:t>Schrijver</w:t>
      </w:r>
      <w:r>
        <w:tab/>
      </w:r>
      <w:r>
        <w:tab/>
      </w:r>
      <w:r>
        <w:t>Tessa van der Bijl</w:t>
      </w:r>
    </w:p>
    <w:p w14:paraId="7CB0895B" w14:textId="77777777" w:rsidR="00BF2202" w:rsidRDefault="00BF2202" w:rsidP="00BF2202">
      <w:r>
        <w:t>Inhoudelijk advies</w:t>
      </w:r>
      <w:r>
        <w:tab/>
        <w:t>Irma Smegen en Marjolein Prenger</w:t>
      </w:r>
    </w:p>
    <w:p w14:paraId="1B926950" w14:textId="4AE6D7B1" w:rsidR="00BF2202" w:rsidRDefault="00BF2202" w:rsidP="00BF2202">
      <w:r>
        <w:t>Decorontwerp</w:t>
      </w:r>
      <w:r>
        <w:tab/>
      </w:r>
      <w:r>
        <w:tab/>
      </w:r>
      <w:r>
        <w:t>Sanneke Roelofs</w:t>
      </w:r>
    </w:p>
    <w:p w14:paraId="5ADEE246" w14:textId="14ED79CB" w:rsidR="00BF2202" w:rsidRDefault="00BF2202" w:rsidP="00BF2202">
      <w:r>
        <w:t>Kostuum</w:t>
      </w:r>
      <w:r>
        <w:tab/>
      </w:r>
      <w:r>
        <w:tab/>
      </w:r>
      <w:r>
        <w:t>Hadewych ten Berge</w:t>
      </w:r>
    </w:p>
    <w:p w14:paraId="339B8AD2" w14:textId="75662813" w:rsidR="00BF2202" w:rsidRDefault="00BF2202" w:rsidP="00BF2202">
      <w:r>
        <w:t>Techniek</w:t>
      </w:r>
      <w:r>
        <w:tab/>
      </w:r>
      <w:r>
        <w:tab/>
      </w:r>
      <w:r>
        <w:t>Janine de Weerd</w:t>
      </w:r>
    </w:p>
    <w:p w14:paraId="712969A3" w14:textId="6B1C5E1B" w:rsidR="00BF2202" w:rsidRDefault="00BF2202" w:rsidP="00BF2202">
      <w:r>
        <w:t>Productie</w:t>
      </w:r>
      <w:r>
        <w:tab/>
      </w:r>
      <w:r>
        <w:tab/>
      </w:r>
      <w:r>
        <w:t>Rick Naaijer</w:t>
      </w:r>
    </w:p>
    <w:p w14:paraId="013F57B9" w14:textId="39D7527F" w:rsidR="00E27990" w:rsidRDefault="00BF2202">
      <w:r>
        <w:t xml:space="preserve">Foto’s </w:t>
      </w:r>
      <w:r>
        <w:tab/>
      </w:r>
      <w:r>
        <w:tab/>
      </w:r>
      <w:r>
        <w:tab/>
      </w:r>
      <w:r>
        <w:t>Moon Saris</w:t>
      </w:r>
    </w:p>
    <w:p w14:paraId="0BA3D418" w14:textId="77777777" w:rsidR="00BF2202" w:rsidRDefault="00BF2202"/>
    <w:p w14:paraId="1D426D4A" w14:textId="5CCE49FA" w:rsidR="00BF2202" w:rsidRDefault="00BF2202">
      <w:pPr>
        <w:rPr>
          <w:b/>
          <w:bCs/>
        </w:rPr>
      </w:pPr>
      <w:r w:rsidRPr="00BF2202">
        <w:rPr>
          <w:b/>
          <w:bCs/>
        </w:rPr>
        <w:t>Over het gezelschap</w:t>
      </w:r>
    </w:p>
    <w:p w14:paraId="4C858798" w14:textId="068433AA" w:rsidR="00BF2202" w:rsidRPr="00BF2202" w:rsidRDefault="00BF2202">
      <w:r w:rsidRPr="00BF2202">
        <w:t>Garage TDI Jeugdtheater Drenthe is een werkplaats voor verbeelding. Het is een plek waar alle expertise op het gebied van jeugdtheater en -dans in huis is. Het gezelschap maakt voorstellingen voor jeugd tussen 2 en 21 jaar en voor families. Garage TDI speelt door het hele land ruim 400 voorstellingen per jaar, organiseert meer dan 1.000 theateractiviteiten op scholen en viert ieder jaar de kracht van de verbeelding met haar (inter)nationale jeugdtheaterfestival Art of Wonder. Daarnaast heeft Garage TDI een theatervooropleiding en zes jeugdtheaterscholen. Jaarlijks bereikt het gezelschap ruim 85.000 kinderen, jongeren, ouders en grootouders. Gevestigd in Assen, opereert ons gezelschap in heel Drenthe en daarbuiten, zowel op scholen als in podia en op locatie, zowel in steden als dorpen.</w:t>
      </w:r>
    </w:p>
    <w:sectPr w:rsidR="00BF2202" w:rsidRPr="00BF22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02"/>
    <w:rsid w:val="00596A58"/>
    <w:rsid w:val="00B65252"/>
    <w:rsid w:val="00BF2202"/>
    <w:rsid w:val="00CD40B4"/>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D241E"/>
  <w15:chartTrackingRefBased/>
  <w15:docId w15:val="{26166A61-51FF-46E8-8B38-6F6F6DA4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F22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F22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F220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F220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F220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F2202"/>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F2202"/>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F2202"/>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F2202"/>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220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F220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F220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F220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F220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F220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F220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F220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F2202"/>
    <w:rPr>
      <w:rFonts w:eastAsiaTheme="majorEastAsia" w:cstheme="majorBidi"/>
      <w:color w:val="272727" w:themeColor="text1" w:themeTint="D8"/>
    </w:rPr>
  </w:style>
  <w:style w:type="paragraph" w:styleId="Titel">
    <w:name w:val="Title"/>
    <w:basedOn w:val="Standaard"/>
    <w:next w:val="Standaard"/>
    <w:link w:val="TitelChar"/>
    <w:uiPriority w:val="10"/>
    <w:qFormat/>
    <w:rsid w:val="00BF2202"/>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220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2202"/>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F220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F2202"/>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F2202"/>
    <w:rPr>
      <w:i/>
      <w:iCs/>
      <w:color w:val="404040" w:themeColor="text1" w:themeTint="BF"/>
    </w:rPr>
  </w:style>
  <w:style w:type="paragraph" w:styleId="Lijstalinea">
    <w:name w:val="List Paragraph"/>
    <w:basedOn w:val="Standaard"/>
    <w:uiPriority w:val="34"/>
    <w:qFormat/>
    <w:rsid w:val="00BF2202"/>
    <w:pPr>
      <w:ind w:left="720"/>
      <w:contextualSpacing/>
    </w:pPr>
  </w:style>
  <w:style w:type="character" w:styleId="Intensievebenadrukking">
    <w:name w:val="Intense Emphasis"/>
    <w:basedOn w:val="Standaardalinea-lettertype"/>
    <w:uiPriority w:val="21"/>
    <w:qFormat/>
    <w:rsid w:val="00BF2202"/>
    <w:rPr>
      <w:i/>
      <w:iCs/>
      <w:color w:val="0F4761" w:themeColor="accent1" w:themeShade="BF"/>
    </w:rPr>
  </w:style>
  <w:style w:type="paragraph" w:styleId="Duidelijkcitaat">
    <w:name w:val="Intense Quote"/>
    <w:basedOn w:val="Standaard"/>
    <w:next w:val="Standaard"/>
    <w:link w:val="DuidelijkcitaatChar"/>
    <w:uiPriority w:val="30"/>
    <w:qFormat/>
    <w:rsid w:val="00BF2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F2202"/>
    <w:rPr>
      <w:i/>
      <w:iCs/>
      <w:color w:val="0F4761" w:themeColor="accent1" w:themeShade="BF"/>
    </w:rPr>
  </w:style>
  <w:style w:type="character" w:styleId="Intensieveverwijzing">
    <w:name w:val="Intense Reference"/>
    <w:basedOn w:val="Standaardalinea-lettertype"/>
    <w:uiPriority w:val="32"/>
    <w:qFormat/>
    <w:rsid w:val="00BF22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1879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2026-03-06T16:19:00Z</dcterms:created>
  <dcterms:modified xsi:type="dcterms:W3CDTF">2026-03-06T16:21:00Z</dcterms:modified>
</cp:coreProperties>
</file>